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116B3" w:rsidRDefault="00974646" w:rsidP="005116B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5116B3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5116B3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การรับรองเป็นองค์กรสวัสดิการชุมชน</w:t>
      </w:r>
    </w:p>
    <w:p w:rsidR="00513AE8" w:rsidRPr="005116B3" w:rsidRDefault="00513AE8" w:rsidP="005116B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proofErr w:type="gramStart"/>
      <w:r w:rsidRPr="005116B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8B4E9A" w:rsidRPr="005116B3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proofErr w:type="gramEnd"/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5116B3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5116B3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กระทรวง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>มหาดไทย</w:t>
      </w:r>
    </w:p>
    <w:p w:rsidR="00974646" w:rsidRPr="005116B3" w:rsidRDefault="00027F97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 w:rsidRPr="005116B3"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116B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5116B3" w:rsidRDefault="005116B3" w:rsidP="005116B3">
      <w:pPr>
        <w:spacing w:after="0"/>
        <w:ind w:right="-126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หลักเกณฑ์วิธีการเงื่อนไขในการยื่นคำขอเป็นไปตามข้อกำหนดคณะกรรมการส่งเสริมการจัดสวัสดิการสังคมแห่งชาติ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ว่าด้วยหลักเกณฑ์วิธีการและเงื่อนไขในการยื่นคำขอและการรับรองเป็นองค์กรสวัสดิการชุมชนพ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.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.2555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 xml:space="preserve">ข้อ 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(5)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ดังนี้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(1)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มีการดำเนินกิจการและผลงานด้านการจัดสวัสดิการสังคมหรือการปฏิบัติงานด้านการจัดสวัสดิการสังคมต่อเนื่องจนถึงวันยื่นคำขอไม่น้อยกว่าหนึ่งปี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(2)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มีที่ทำการตั้งอยู่ในท้องที่ที่จะยื่นคำขอไม่น้อยกว่าหนึ่งปี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(3)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มีบริการสวัสดิการสังคมในระดับชุมชนที่หลากหลายตามสภาพภูมิสังคมของชุมชนเช่นการช่วยเหลือ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ทางการเงิน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สิ่งของ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หรือบริการการบริหารจัดการทรัพยากรและการแลกเปลี่ยนแรงงานการรวมกลุ่มอาชีพ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เป็นต้น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(4)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มีการส่งเสริมและสนับสนุนให้สมาชิกได้เข้ามามีส่วนร่วมในการจัดสวัสดิการสังคมอย่างสม่ำเสมอ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เงื่อนไขในการยื่นคำขอและในการพิจารณาอนุญาต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1.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องค์กรปกครองส่วนท้องถิ่น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*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ในกรณีที่ผู้บริหารองค์กรปกครองส่วนท้องถิ่น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(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อบต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./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อปท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)/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ผู้อำนวยการเขต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(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ในกทม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.)</w:t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ไม่ได้ให้ความเห็นและตรวจสอบเอกสารให้แล้วเสร็จภายเวลาที่กำหนด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(30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)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นับจากวันที่รับคำขอให้องค์กรภาคประชาชนนำหลักฐานแสดงการยื่นคำขอต่อสำนักงานพัฒนาสังคมและความมั่นคงของมนุษย์จังหวัดหรือสำนักพัฒนาสังคมกรุงเทพมหานครได้โดยตรงแล้วแต่กรณี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2.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กรณียกเลิกกิจการหรือเปลี่ยนชื่อองค์กรสวัสดิการชุมชนให้ประสานกับสำนักงานพัฒนาสังคมและความมั่นคงของมนุษย์จังหวัด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สำนักพัฒนาสังคมกรุงเทพมหานครและให้สำนักงานพัฒนาสังคมและความมั่นคงของมนุษย์จังหวัด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สำนักพัฒนาสังคมกรุงเทพมหานครแจ้งต่อสำนักงานคณะกรรมการส่งเสริมการจัดสวัสดิการสังคมแห่งชาติเพื่อให้สำนักงานคณะกรรมการส่งเสริมการจัดสวัสดิการสังคมแห่งชาติประกาศยกเลิกหรือเปลี่ยนชื่อในราชกิจจานุเบกษา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3.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เนื่องจากการรับรององค์กรสวัสดิการชุมชนนั้นจะต้องผ่านการพิจารณารับรองจากการประชุมคณะอนุกรรมการฯในระดับจังหวัด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ซึ่งงบประมาณในการจัดประชุมได้รับการจัดสรรจากส่วนกลางในจำนวนจำกัดได้แก่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ค่าเบี้ยประชุมจึงทำให้การพิจารณารับรองนั้นต้องรวบรวมหลายองค์กรและจัดได้ตามงบประมาณที่ได้รับเท่านั้น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5116B3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lastRenderedPageBreak/>
        <w:t>หมายเหตุ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**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เพิ่มเติม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หากผู้ยื่นคำขอไม่ดำเนินการแก้ไข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**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**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**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 xml:space="preserve">ทั้งนี้จะมีการแจ้งผลการพิจารณาให้ยื่นคำขอทราบภายใน 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นับแต่วันที่พิจารณาแล้วเสร็จ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**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เนื่องจากการรับคำขอทางปณ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.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ไม่สามารถบันทึกสองฝ่ายได้กรณีให้แก้ไขคำขอตาม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ม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.8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 xml:space="preserve">ควรเพิ่มข้อความในแบบฟอร์มคำขอด้วยดังนี้ในกรณีที่ 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(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ชื่อส่วนราชการ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)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 xml:space="preserve">ตรวจสอบแล้วพบว่าเอกสารไม่ครบถ้วนตามที่ระบุไว้ในคู่มือประชาชนข้าพเจ้ายินดีแก้ไขภายใน 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7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 xml:space="preserve">วัน 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(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ระบุวันที่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)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 xml:space="preserve">นับจากวันที่ข้าพเจ้าได้รับหนังสือจาก 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(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ชื่อส่วนราชการ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)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โดยถือวัน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ปณ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.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ต้นทางเป็นสำคัญ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br/>
      </w:r>
      <w:r w:rsidR="00513AE8"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5116B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116B3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5116B3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สำนักงานเทศบาลตำบลบ้านแม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อำเภอสันป่าตอง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จังหวัดเชียงใหม่เลขที่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บ้านแม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สันป่าตอง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จ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เชียงใหม่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50120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โทรสาร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0-5383-5965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19/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ณ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:rsidR="00B4081B" w:rsidRPr="005116B3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วันที่ให้บริการคือวันจันทร์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วันศุกร์ยกเว้นวันหยุดราชการและวันหยุดนักขัตฤกษ์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116B3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5116B3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5116B3" w:rsidRDefault="00081011" w:rsidP="00513AE8">
      <w:pPr>
        <w:spacing w:after="0"/>
        <w:rPr>
          <w:rFonts w:ascii="TH NiramitIT๙" w:hAnsi="TH NiramitIT๙" w:cs="TH NiramitIT๙" w:hint="cs"/>
          <w:b/>
          <w:bCs/>
          <w:sz w:val="20"/>
          <w:szCs w:val="20"/>
        </w:rPr>
      </w:pPr>
    </w:p>
    <w:p w:rsidR="00974646" w:rsidRPr="005116B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5116B3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5116B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5116B3">
        <w:rPr>
          <w:rFonts w:ascii="TH NiramitIT๙" w:hAnsi="TH NiramitIT๙" w:cs="TH NiramitIT๙"/>
          <w:noProof/>
          <w:sz w:val="32"/>
          <w:szCs w:val="32"/>
        </w:rPr>
        <w:t>90</w:t>
      </w:r>
      <w:proofErr w:type="gramEnd"/>
      <w:r w:rsidR="00081011" w:rsidRPr="005116B3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5116B3">
        <w:rPr>
          <w:rFonts w:ascii="TH NiramitIT๙" w:hAnsi="TH NiramitIT๙" w:cs="TH NiramitIT๙"/>
          <w:noProof/>
          <w:sz w:val="32"/>
          <w:szCs w:val="32"/>
          <w:cs/>
        </w:rPr>
        <w:t>วันทำการ</w:t>
      </w:r>
    </w:p>
    <w:p w:rsidR="00974646" w:rsidRDefault="0097464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5116B3" w:rsidRDefault="005116B3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5116B3" w:rsidRDefault="005116B3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5116B3" w:rsidRPr="005116B3" w:rsidRDefault="005116B3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5116B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116B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5116B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5116B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5116B3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116B3" w:rsidTr="00310762">
        <w:tc>
          <w:tcPr>
            <w:tcW w:w="846" w:type="dxa"/>
          </w:tcPr>
          <w:p w:rsidR="0067367B" w:rsidRPr="005116B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116B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5116B3" w:rsidRDefault="00081011" w:rsidP="005116B3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-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องค์กรภาคประชาชนยื่นคำขอรับรองเป็นองค์กรสวัสดิการชุมชนตามแบบกสค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.5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และเอกสารหลักฐานประกอบการยื่นคำขอ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เจ้าหน้าที่ตรวจสอบความครบถ้วนของเอกสาร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5116B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(-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ต่างจังหวัดยื่นต่อผู้บริหารองค์กรปกครองส่วนท้องถิ่น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ตำบลเทศบาลเมืองพัทยา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ยื่นต่อสำนักงานเขตกทม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</w:p>
        </w:tc>
        <w:tc>
          <w:tcPr>
            <w:tcW w:w="1766" w:type="dxa"/>
          </w:tcPr>
          <w:p w:rsidR="0067367B" w:rsidRPr="005116B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5116B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5116B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5116B3" w:rsidTr="00310762">
        <w:tc>
          <w:tcPr>
            <w:tcW w:w="846" w:type="dxa"/>
          </w:tcPr>
          <w:p w:rsidR="0067367B" w:rsidRPr="005116B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116B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5116B3" w:rsidRDefault="00081011" w:rsidP="005116B3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- 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เจ้าหน้าที่ตรวจสอบความถูกต้องของเอกสารและผลงานองค์กรภาคประชาชนที่ยื่นคำขอพร้อมความเห็นตามแบบ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กสค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.5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-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ลงพื้นที่ตรวจเยี่ยมองค์กรสวัสดิการชุมชน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5116B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(-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ต่างจังหวัดส่งให้สำนักงานพัฒนาสังคมและความมั่นคงของมนุษย์จังหวัด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ส่งให้สำนักพัฒนาสังคม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</w:p>
        </w:tc>
        <w:tc>
          <w:tcPr>
            <w:tcW w:w="1766" w:type="dxa"/>
          </w:tcPr>
          <w:p w:rsidR="0067367B" w:rsidRPr="005116B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30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5116B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5116B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5116B3" w:rsidTr="00310762">
        <w:tc>
          <w:tcPr>
            <w:tcW w:w="846" w:type="dxa"/>
          </w:tcPr>
          <w:p w:rsidR="0067367B" w:rsidRPr="005116B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116B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116B3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สำนักพัฒนาสังคมกรุงเทพมหานคร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ส่งผลการพิจารณาองค์กรภาคประชาชนเป็นองค์กรสวัสดิการชุมชนให้สำนักงานคณะกรรมการส่งเสริมการจัดสวัสดิการสังคมแห่งชาติ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สนง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กสค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.)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ทราบพร้อมรายงานการประชุมเพื่อออกใบสำคัญการแสดงการรับรองเป็นองค์กรสวัสดิการชุมชนและแจ้งผลการพิจารณาให้องค์กรสวัสดิการชุมชน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>-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สำนักพัฒนาสังคมกทม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แจ้งผลการพิจารณา</w:t>
            </w:r>
          </w:p>
          <w:p w:rsidR="001A5925" w:rsidRPr="005116B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(-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ต่างจังหวัดส่งให้สำนักงานพัฒนาสังคม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lastRenderedPageBreak/>
              <w:t>และความมั่นคงของมนุษย์จังหวัด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กทมส่งให้สำนักพัฒนาสังคมกรุงเทพมหานคร</w:t>
            </w:r>
          </w:p>
        </w:tc>
        <w:tc>
          <w:tcPr>
            <w:tcW w:w="1766" w:type="dxa"/>
          </w:tcPr>
          <w:p w:rsidR="0067367B" w:rsidRPr="005116B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 xml:space="preserve">20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5116B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5116B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5116B3" w:rsidTr="00310762">
        <w:tc>
          <w:tcPr>
            <w:tcW w:w="846" w:type="dxa"/>
          </w:tcPr>
          <w:p w:rsidR="0067367B" w:rsidRPr="005116B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4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116B3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/</w:t>
            </w: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5116B3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คณะกรรมการส่งเสริมการจัดสวัสดิการสังคมแห่งชาติออกใบสำคัญแสดงการรับรองเป็นองค์กรสวัสดิการชุมชน</w:t>
            </w:r>
          </w:p>
          <w:p w:rsidR="001A5925" w:rsidRPr="005116B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สำนักงานคณะกร</w:t>
            </w:r>
            <w:r w:rsid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รมการส่งเสริมการจัดสวัสดิการสัง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>ค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มแห่งชาติ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5116B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20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67367B" w:rsidRPr="005116B3" w:rsidRDefault="00081011" w:rsidP="005116B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กลุ่มส่งเสริมและประสานงานสำนักงานคณะกรรมการส่งเสริมการจัดสวัสดิการสังคมแห่งชาติ</w:t>
            </w:r>
          </w:p>
        </w:tc>
      </w:tr>
      <w:tr w:rsidR="0067367B" w:rsidRPr="005116B3" w:rsidTr="00310762">
        <w:tc>
          <w:tcPr>
            <w:tcW w:w="846" w:type="dxa"/>
          </w:tcPr>
          <w:p w:rsidR="0067367B" w:rsidRPr="005116B3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5116B3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-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คณะกรรมการส่งเสริมการจัดสวัสดิการสังคมแห่งชาติส่งใบสำคัญแสดงการรับรองเป็นองค์กรสวัสดิการชุมชนให้แก่องค์กรสวัสดิการชุมชน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-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สำนักงานก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ค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่งสำเนาใบสำคัญแสดงการรับรองเป็นองค์กรสวัสดิการชุมชนให้แก่สำนักพัฒนาสังคมและความมั่นคงของมนุษย์จังหวัด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/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สำนักพัฒนาสังคมกรุงเทพมหานคร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>-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คณะกรรมการส่งเสริมการจัดสวัสดิการสังคมแห่งชาติดำเนินการประกาศการรับรองเป็นองค์กรสวัสดิการชุมชนในราชกิจจานุเบกษาโดยการประสานให้สำนักเลขาธิการคณะรัฐมนตรีเป็นผู้ดำเนินการ</w:t>
            </w:r>
          </w:p>
          <w:p w:rsidR="001A5925" w:rsidRPr="005116B3" w:rsidRDefault="001A5925" w:rsidP="005116B3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สำนักงานคณะกรรมการส่งเสริมการจัดสวัสดิการสังคมแห่งชาติ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>*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สำนักเลขาธิการคณะรัฐมนตรี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>(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ป็นผู้ดำเนินการประกาศรับรองในราชกิจจานุเบกษาไม่ได้อยู่ในขั้นตอนในการบริการเนื่องจากเป็นหน่วยงานภายนอก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5116B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19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5116B3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กลุ่มส่งเสริมและประสานงานสำนักงานคณะกรรมการส่งเสริมการจัดสวัสดิการสังคมแห่งชาติ</w:t>
            </w:r>
          </w:p>
          <w:p w:rsidR="0067367B" w:rsidRPr="005116B3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5116B3" w:rsidRPr="005116B3" w:rsidRDefault="005116B3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74646" w:rsidRPr="005116B3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5116B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116B3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5116B3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5116B3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5116B3" w:rsidTr="000E5F48">
        <w:tc>
          <w:tcPr>
            <w:tcW w:w="846" w:type="dxa"/>
          </w:tcPr>
          <w:p w:rsidR="00E8524B" w:rsidRPr="005116B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5116B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16B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5116B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5116B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ลงนามพร้อมรับรับรองสำเนาถูกต้อง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116B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</w:tr>
      <w:tr w:rsidR="0067367B" w:rsidRPr="005116B3" w:rsidTr="000E5F48">
        <w:tc>
          <w:tcPr>
            <w:tcW w:w="846" w:type="dxa"/>
          </w:tcPr>
          <w:p w:rsidR="00E8524B" w:rsidRPr="005116B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5116B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16B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ลงนามพร้อมรับรับรองสำเนาถูกต้อง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116B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</w:tr>
      <w:tr w:rsidR="0067367B" w:rsidRPr="005116B3" w:rsidTr="000E5F48">
        <w:tc>
          <w:tcPr>
            <w:tcW w:w="846" w:type="dxa"/>
          </w:tcPr>
          <w:p w:rsidR="00E8524B" w:rsidRPr="005116B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5116B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16B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สำเนาข้อบังคับหรือระเบียบขององค์กรภาคประชาชน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5116B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ลงนามพร้อมรับรับรองสำเนาถูกต้อง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116B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5116B3" w:rsidTr="000E5F48">
        <w:tc>
          <w:tcPr>
            <w:tcW w:w="846" w:type="dxa"/>
          </w:tcPr>
          <w:p w:rsidR="00E8524B" w:rsidRPr="005116B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5116B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16B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รายชื่อคณะอนุกรรมการองค์กรภาคประชาชน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5116B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ลงนามพร้อมรับรับรองสำเนาถูกต้อง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116B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5116B3" w:rsidTr="000E5F48">
        <w:tc>
          <w:tcPr>
            <w:tcW w:w="846" w:type="dxa"/>
          </w:tcPr>
          <w:p w:rsidR="00E8524B" w:rsidRPr="005116B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5116B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16B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สำเนารายงานการเงินซึ่งประธานกรรมการหรือผู้ซึ่งได้รับมอบฉันทะให้คำรับรอง </w:t>
            </w: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ลงนามพร้อมรับรับรองสำเนาถูกต้อง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116B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5116B3" w:rsidTr="000E5F48">
        <w:tc>
          <w:tcPr>
            <w:tcW w:w="846" w:type="dxa"/>
          </w:tcPr>
          <w:p w:rsidR="00E8524B" w:rsidRPr="005116B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5116B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16B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แผนงาน</w:t>
            </w: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/</w:t>
            </w: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โครงการที่จะดำเนินการต่อไป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5116B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5116B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–</w:t>
            </w:r>
          </w:p>
          <w:p w:rsidR="005116B3" w:rsidRPr="005116B3" w:rsidRDefault="005116B3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5116B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5116B3" w:rsidTr="000E5F48">
        <w:tc>
          <w:tcPr>
            <w:tcW w:w="846" w:type="dxa"/>
          </w:tcPr>
          <w:p w:rsidR="00E8524B" w:rsidRPr="005116B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7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5116B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16B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ผลการดำเนินงานในระยะเวลาไม่น้อยกว่าหนึ่งปี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5116B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5116B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116B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5116B3" w:rsidTr="000E5F48">
        <w:tc>
          <w:tcPr>
            <w:tcW w:w="846" w:type="dxa"/>
          </w:tcPr>
          <w:p w:rsidR="00E8524B" w:rsidRPr="005116B3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8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5116B3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16B3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เอกสารตามแนบท้ายคำขอรับรองเป็นองค์กรสวัสดิการชุมชน</w:t>
            </w:r>
          </w:p>
          <w:p w:rsidR="00CD595C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5116B3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5116B3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5116B3" w:rsidRDefault="00027F97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5116B3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116B3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5116B3" w:rsidRDefault="00CD595C" w:rsidP="00513AE8">
      <w:pPr>
        <w:spacing w:after="0"/>
        <w:rPr>
          <w:rFonts w:ascii="TH NiramitIT๙" w:hAnsi="TH NiramitIT๙" w:cs="TH NiramitIT๙"/>
          <w:sz w:val="20"/>
          <w:szCs w:val="20"/>
          <w:cs/>
        </w:rPr>
      </w:pPr>
    </w:p>
    <w:p w:rsidR="00CD595C" w:rsidRPr="005116B3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5116B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5116B3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5116B3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5116B3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116B3" w:rsidTr="008D6120">
        <w:tc>
          <w:tcPr>
            <w:tcW w:w="846" w:type="dxa"/>
          </w:tcPr>
          <w:p w:rsidR="00CD595C" w:rsidRPr="005116B3" w:rsidRDefault="00812105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116B3" w:rsidRDefault="00812105" w:rsidP="004D7C74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5116B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</w:pP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5116B3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บาท</w:t>
            </w:r>
          </w:p>
          <w:p w:rsidR="00CD595C" w:rsidRPr="005116B3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5116B3" w:rsidRDefault="00CD595C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67367B" w:rsidRPr="005116B3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ช่องทางการร้องเรียน</w:t>
      </w:r>
      <w:r w:rsidR="000B2BF5" w:rsidRPr="005116B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116B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116B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116B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116B3" w:rsidTr="00527864">
        <w:tc>
          <w:tcPr>
            <w:tcW w:w="846" w:type="dxa"/>
          </w:tcPr>
          <w:p w:rsidR="000B2BF5" w:rsidRPr="005116B3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116B3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สำนักงานเทศบาลตำบลบ้านแม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อำเภอสันป่าตอง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จังหวัดเชียงใหม่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เลขที่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หมู่ที่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         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บ้านแม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สันป่าตอง</w:t>
            </w:r>
            <w:r w:rsidR="005116B3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เชียงใหม่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50120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โทรศัพท์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โทรสาร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0-5383-5965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ต่อ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19</w:t>
            </w:r>
          </w:p>
          <w:p w:rsidR="001A5925" w:rsidRPr="005116B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5116B3" w:rsidTr="00527864">
        <w:tc>
          <w:tcPr>
            <w:tcW w:w="846" w:type="dxa"/>
          </w:tcPr>
          <w:p w:rsidR="000B2BF5" w:rsidRPr="005116B3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116B3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5116B3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เขตดุสิตก</w:t>
            </w:r>
            <w:r w:rsidR="005116B3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ทม</w:t>
            </w:r>
            <w:r w:rsidR="00DF19F7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5116B3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5116B3" w:rsidRDefault="0067367B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0B2BF5" w:rsidRPr="005116B3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116B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116B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116B3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5116B3" w:rsidTr="00527864">
        <w:tc>
          <w:tcPr>
            <w:tcW w:w="846" w:type="dxa"/>
          </w:tcPr>
          <w:p w:rsidR="000B2BF5" w:rsidRPr="005116B3" w:rsidRDefault="00A36052" w:rsidP="00727E6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5116B3" w:rsidRDefault="00A36052" w:rsidP="00DF19F7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คู่มือการรับรองเป็นองค์กรสวัสดิการชุมชน 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แบบก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ค</w:t>
            </w:r>
            <w:r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.5)</w:t>
            </w:r>
          </w:p>
        </w:tc>
      </w:tr>
    </w:tbl>
    <w:p w:rsidR="000B2BF5" w:rsidRPr="005116B3" w:rsidRDefault="000B2BF5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527864" w:rsidRPr="005116B3" w:rsidRDefault="000B2BF5" w:rsidP="005116B3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  <w:r w:rsidR="005116B3">
        <w:rPr>
          <w:rFonts w:ascii="TH NiramitIT๙" w:hAnsi="TH NiramitIT๙" w:cs="TH NiramitIT๙"/>
          <w:b/>
          <w:bCs/>
          <w:sz w:val="32"/>
          <w:szCs w:val="32"/>
        </w:rPr>
        <w:t xml:space="preserve"> -</w:t>
      </w:r>
    </w:p>
    <w:p w:rsidR="00D30394" w:rsidRPr="005116B3" w:rsidRDefault="00027F97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5116B3"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  <w:r w:rsidR="00D30394"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r w:rsidR="00D30394" w:rsidRPr="005116B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5116B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7B7ED7" w:rsidRPr="005116B3">
        <w:rPr>
          <w:rFonts w:ascii="TH NiramitIT๙" w:hAnsi="TH NiramitIT๙" w:cs="TH NiramitIT๙"/>
          <w:noProof/>
          <w:sz w:val="32"/>
          <w:szCs w:val="32"/>
          <w:cs/>
        </w:rPr>
        <w:t>การรับรองเป็นองค์กรสวัสดิการชุมชน</w:t>
      </w:r>
    </w:p>
    <w:p w:rsidR="00D30394" w:rsidRPr="005116B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5116B3">
        <w:rPr>
          <w:rFonts w:ascii="TH NiramitIT๙" w:hAnsi="TH NiramitIT๙" w:cs="TH NiramitIT๙"/>
          <w:sz w:val="32"/>
          <w:szCs w:val="32"/>
        </w:rPr>
        <w:t>: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5116B3">
        <w:rPr>
          <w:rFonts w:ascii="TH NiramitIT๙" w:hAnsi="TH NiramitIT๙" w:cs="TH NiramitIT๙"/>
          <w:noProof/>
          <w:sz w:val="32"/>
          <w:szCs w:val="32"/>
          <w:cs/>
        </w:rPr>
        <w:t>สำนักงานคณะกรรมการส่งเสริมการจัดสวัสดิการสังคมแห่งชาติ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     </w:t>
      </w:r>
      <w:r w:rsidR="00310B8F" w:rsidRPr="005116B3">
        <w:rPr>
          <w:rFonts w:ascii="TH NiramitIT๙" w:hAnsi="TH NiramitIT๙" w:cs="TH NiramitIT๙"/>
          <w:noProof/>
          <w:sz w:val="32"/>
          <w:szCs w:val="32"/>
          <w:cs/>
        </w:rPr>
        <w:t>กรมพัฒนาสังคมและสวัสดิการ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</w:p>
    <w:p w:rsidR="00D30394" w:rsidRPr="005116B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r w:rsidR="005116B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proofErr w:type="gramStart"/>
      <w:r w:rsidRPr="005116B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310B8F" w:rsidRPr="005116B3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กระบวนงานบริการที่ให้บริการในส่วนภูมิภาคและส่วนท้องถิ่น</w:t>
      </w:r>
      <w:proofErr w:type="gramEnd"/>
      <w:r w:rsidR="00310B8F" w:rsidRPr="005116B3">
        <w:rPr>
          <w:rFonts w:ascii="TH NiramitIT๙" w:hAnsi="TH NiramitIT๙" w:cs="TH NiramitIT๙"/>
          <w:noProof/>
          <w:sz w:val="32"/>
          <w:szCs w:val="32"/>
          <w:cs/>
        </w:rPr>
        <w:t xml:space="preserve"> </w:t>
      </w:r>
      <w:r w:rsidR="00310B8F" w:rsidRPr="005116B3">
        <w:rPr>
          <w:rFonts w:ascii="TH NiramitIT๙" w:hAnsi="TH NiramitIT๙" w:cs="TH NiramitIT๙"/>
          <w:noProof/>
          <w:sz w:val="32"/>
          <w:szCs w:val="32"/>
        </w:rPr>
        <w:t>(</w:t>
      </w:r>
      <w:r w:rsidR="00310B8F" w:rsidRPr="005116B3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5116B3">
        <w:rPr>
          <w:rFonts w:ascii="TH NiramitIT๙" w:hAnsi="TH NiramitIT๙" w:cs="TH NiramitIT๙"/>
          <w:noProof/>
          <w:sz w:val="32"/>
          <w:szCs w:val="32"/>
        </w:rPr>
        <w:t>)</w:t>
      </w:r>
    </w:p>
    <w:p w:rsidR="00D30394" w:rsidRPr="005116B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5116B3">
        <w:rPr>
          <w:rFonts w:ascii="TH NiramitIT๙" w:hAnsi="TH NiramitIT๙" w:cs="TH NiramitIT๙"/>
          <w:noProof/>
          <w:sz w:val="32"/>
          <w:szCs w:val="32"/>
          <w:cs/>
        </w:rPr>
        <w:t>อนุญาต</w:t>
      </w:r>
      <w:r w:rsidR="00310B8F" w:rsidRPr="005116B3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5116B3">
        <w:rPr>
          <w:rFonts w:ascii="TH NiramitIT๙" w:hAnsi="TH NiramitIT๙" w:cs="TH NiramitIT๙"/>
          <w:noProof/>
          <w:sz w:val="32"/>
          <w:szCs w:val="32"/>
          <w:cs/>
        </w:rPr>
        <w:t>ออกใบอนุญาต</w:t>
      </w:r>
      <w:r w:rsidR="00310B8F" w:rsidRPr="005116B3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5116B3">
        <w:rPr>
          <w:rFonts w:ascii="TH NiramitIT๙" w:hAnsi="TH NiramitIT๙" w:cs="TH NiramitIT๙"/>
          <w:noProof/>
          <w:sz w:val="32"/>
          <w:szCs w:val="32"/>
          <w:cs/>
        </w:rPr>
        <w:t>รับรอง</w:t>
      </w:r>
    </w:p>
    <w:p w:rsidR="009F08E4" w:rsidRPr="005116B3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5116B3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5116B3" w:rsidTr="009F08E4">
        <w:tc>
          <w:tcPr>
            <w:tcW w:w="10070" w:type="dxa"/>
          </w:tcPr>
          <w:p w:rsidR="005116B3" w:rsidRDefault="005116B3" w:rsidP="00BB159F">
            <w:pPr>
              <w:rPr>
                <w:rFonts w:ascii="TH NiramitIT๙" w:hAnsi="TH NiramitIT๙" w:cs="TH NiramitIT๙" w:hint="cs"/>
                <w:iCs/>
                <w:noProof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proofErr w:type="gramStart"/>
            <w:r w:rsidR="00357B89" w:rsidRPr="005116B3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357B89" w:rsidRPr="005116B3">
              <w:rPr>
                <w:rFonts w:ascii="TH NiramitIT๙" w:hAnsi="TH NiramitIT๙" w:cs="TH NiramitIT๙"/>
                <w:sz w:val="32"/>
                <w:szCs w:val="32"/>
              </w:rPr>
              <w:t>)</w:t>
            </w:r>
            <w:proofErr w:type="gramEnd"/>
            <w:r w:rsidR="00357B89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พระราชบัญญัติส่งเสริมการจัดสวัสดิการสังคมพ</w:t>
            </w:r>
            <w:r w:rsidR="00357B89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357B89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357B89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2546 </w:t>
            </w:r>
            <w:r w:rsidR="00357B89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ซึ่งแก้ไขเพิ่มเติมโดยพระราชบัญญัติส่งเสริม</w:t>
            </w:r>
          </w:p>
          <w:p w:rsidR="00357B89" w:rsidRPr="005116B3" w:rsidRDefault="005116B3" w:rsidP="00BB159F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    </w:t>
            </w:r>
            <w:r w:rsidR="00357B89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การจัดสวัสดิการสังคมพ</w:t>
            </w:r>
            <w:r w:rsidR="00357B89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357B89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357B89" w:rsidRPr="005116B3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2550</w:t>
            </w:r>
            <w:bookmarkStart w:id="0" w:name="_GoBack"/>
            <w:bookmarkEnd w:id="0"/>
          </w:p>
        </w:tc>
      </w:tr>
    </w:tbl>
    <w:p w:rsidR="00D30394" w:rsidRPr="005116B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r w:rsidRPr="005116B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C46545" w:rsidRPr="005116B3">
        <w:rPr>
          <w:rFonts w:ascii="TH NiramitIT๙" w:hAnsi="TH NiramitIT๙" w:cs="TH Niramit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5116B3">
        <w:rPr>
          <w:rFonts w:ascii="TH NiramitIT๙" w:hAnsi="TH NiramitIT๙" w:cs="TH NiramitIT๙"/>
          <w:noProof/>
          <w:sz w:val="32"/>
          <w:szCs w:val="32"/>
        </w:rPr>
        <w:t>/</w:t>
      </w:r>
      <w:r w:rsidR="00C46545" w:rsidRPr="005116B3">
        <w:rPr>
          <w:rFonts w:ascii="TH NiramitIT๙" w:hAnsi="TH NiramitIT๙" w:cs="TH NiramitIT๙"/>
          <w:noProof/>
          <w:sz w:val="32"/>
          <w:szCs w:val="32"/>
          <w:cs/>
        </w:rPr>
        <w:t>สังคม</w:t>
      </w:r>
    </w:p>
    <w:p w:rsidR="00D30394" w:rsidRPr="005116B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พื้นที่ให้บริการ:</w:t>
      </w:r>
      <w:r w:rsidR="005116B3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2F5480" w:rsidRPr="005116B3">
        <w:rPr>
          <w:rFonts w:ascii="TH NiramitIT๙" w:hAnsi="TH NiramitIT๙" w:cs="TH NiramitIT๙"/>
          <w:noProof/>
          <w:sz w:val="32"/>
          <w:szCs w:val="32"/>
          <w:cs/>
        </w:rPr>
        <w:t>ส่วนภูมิภาค</w:t>
      </w:r>
      <w:r w:rsidR="002F5480" w:rsidRPr="005116B3">
        <w:rPr>
          <w:rFonts w:ascii="TH NiramitIT๙" w:hAnsi="TH NiramitIT๙" w:cs="TH NiramitIT๙"/>
          <w:noProof/>
          <w:sz w:val="32"/>
          <w:szCs w:val="32"/>
        </w:rPr>
        <w:t xml:space="preserve">, </w:t>
      </w:r>
      <w:r w:rsidR="002F5480" w:rsidRPr="005116B3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D30394" w:rsidRPr="005116B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5116B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5116B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310B8F" w:rsidRPr="005116B3">
        <w:rPr>
          <w:rFonts w:ascii="TH NiramitIT๙" w:hAnsi="TH NiramitIT๙" w:cs="TH NiramitIT๙"/>
          <w:noProof/>
          <w:sz w:val="32"/>
          <w:szCs w:val="32"/>
          <w:cs/>
        </w:rPr>
        <w:t>ไม่มี</w:t>
      </w: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5116B3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5116B3">
        <w:rPr>
          <w:rFonts w:ascii="TH NiramitIT๙" w:hAnsi="TH NiramitIT๙" w:cs="TH NiramitIT๙"/>
          <w:noProof/>
          <w:sz w:val="32"/>
          <w:szCs w:val="32"/>
        </w:rPr>
        <w:t>0.0</w:t>
      </w:r>
    </w:p>
    <w:p w:rsidR="00D30394" w:rsidRPr="005116B3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ข้อมูลสถิติของกระบวนงาน</w:t>
      </w:r>
      <w:r w:rsidRPr="005116B3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5116B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5116B3">
        <w:rPr>
          <w:rFonts w:ascii="TH NiramitIT๙" w:hAnsi="TH NiramitIT๙" w:cs="TH NiramitIT๙"/>
          <w:sz w:val="32"/>
          <w:szCs w:val="32"/>
        </w:rPr>
        <w:tab/>
      </w:r>
      <w:r w:rsidRPr="005116B3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5116B3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5116B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5116B3">
        <w:rPr>
          <w:rFonts w:ascii="TH NiramitIT๙" w:hAnsi="TH NiramitIT๙" w:cs="TH NiramitIT๙"/>
          <w:sz w:val="32"/>
          <w:szCs w:val="32"/>
        </w:rPr>
        <w:tab/>
      </w:r>
      <w:r w:rsidRPr="005116B3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5116B3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5116B3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5116B3">
        <w:rPr>
          <w:rFonts w:ascii="TH NiramitIT๙" w:hAnsi="TH NiramitIT๙" w:cs="TH NiramitIT๙"/>
          <w:sz w:val="32"/>
          <w:szCs w:val="32"/>
        </w:rPr>
        <w:tab/>
      </w:r>
      <w:r w:rsidRPr="005116B3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5116B3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 w:rsidRPr="005116B3">
        <w:rPr>
          <w:rFonts w:ascii="TH NiramitIT๙" w:hAnsi="TH NiramitIT๙" w:cs="TH NiramitIT๙"/>
          <w:b/>
          <w:bCs/>
          <w:sz w:val="32"/>
          <w:szCs w:val="32"/>
          <w:cs/>
        </w:rPr>
        <w:t>ชื่ออ้างอิงของคู่มือประชาชน</w:t>
      </w:r>
      <w:r w:rsidRPr="005116B3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5116B3">
        <w:rPr>
          <w:rFonts w:ascii="TH NiramitIT๙" w:hAnsi="TH NiramitIT๙" w:cs="TH NiramitIT๙"/>
          <w:noProof/>
          <w:sz w:val="32"/>
          <w:szCs w:val="32"/>
          <w:cs/>
        </w:rPr>
        <w:t xml:space="preserve">สำเนาคู่มือประชาชน </w:t>
      </w:r>
      <w:r w:rsidR="002F5480" w:rsidRPr="005116B3">
        <w:rPr>
          <w:rFonts w:ascii="TH NiramitIT๙" w:hAnsi="TH NiramitIT๙" w:cs="TH NiramitIT๙"/>
          <w:noProof/>
          <w:sz w:val="32"/>
          <w:szCs w:val="32"/>
        </w:rPr>
        <w:t xml:space="preserve">17/11/2015 15:50 </w:t>
      </w:r>
      <w:r w:rsidR="002F5480" w:rsidRPr="005116B3">
        <w:rPr>
          <w:rFonts w:ascii="TH NiramitIT๙" w:hAnsi="TH NiramitIT๙" w:cs="TH NiramitIT๙"/>
          <w:noProof/>
          <w:sz w:val="32"/>
          <w:szCs w:val="32"/>
          <w:cs/>
        </w:rPr>
        <w:t>การรับรองเป็นองค์กรสวัสดิการชุมชน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5116B3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5116B3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5116B3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5116B3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</w:p>
    <w:p w:rsidR="005116B3" w:rsidRPr="005116B3" w:rsidRDefault="005116B3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5116B3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5116B3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5116B3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5116B3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5116B3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5116B3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5116B3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5116B3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5116B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27F97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11C6"/>
    <w:rsid w:val="00357B89"/>
    <w:rsid w:val="003A318D"/>
    <w:rsid w:val="004D7C74"/>
    <w:rsid w:val="005116B3"/>
    <w:rsid w:val="00513AE8"/>
    <w:rsid w:val="00527864"/>
    <w:rsid w:val="00541FF4"/>
    <w:rsid w:val="00586D86"/>
    <w:rsid w:val="005D2C05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0D59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976BC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0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1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16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06DBD"/>
    <w:rsid w:val="008B7B0C"/>
    <w:rsid w:val="009B4526"/>
    <w:rsid w:val="00B10CD2"/>
    <w:rsid w:val="00C17AC0"/>
    <w:rsid w:val="00E06140"/>
    <w:rsid w:val="00E56B33"/>
    <w:rsid w:val="00E854E6"/>
    <w:rsid w:val="00F2648F"/>
    <w:rsid w:val="00F3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2015-11-18T02:52:00Z</dcterms:created>
  <dcterms:modified xsi:type="dcterms:W3CDTF">2015-11-20T06:52:00Z</dcterms:modified>
</cp:coreProperties>
</file>